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61A6E4A9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5A9F22A6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0132CB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7064C39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7A6DC34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075AAB42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3C68B9D3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8ADABFF" w14:textId="77777777" w:rsidR="005C6A07" w:rsidRPr="00C5310D" w:rsidRDefault="005C6A07" w:rsidP="005C6A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9AC0F08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38C984FE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5FFCB02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11BD12F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334E087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1E965677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87FC849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93353B7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11F59FD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1ACC15D4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26E3478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78DF99E3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51F7F71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1468F423" w14:textId="77777777" w:rsidR="005C6A07" w:rsidRPr="00C5310D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96A8D47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7BA96DD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3C3A6D5C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28822A6E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4A286CB" w14:textId="77777777" w:rsidR="005C6A07" w:rsidRPr="00414762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19E281" w14:textId="77777777" w:rsidR="005C6A07" w:rsidRPr="00941D77" w:rsidRDefault="005C6A07" w:rsidP="005C6A0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1E1330A7" w14:textId="77777777" w:rsidR="005C6A07" w:rsidRPr="00941D77" w:rsidRDefault="005C6A07" w:rsidP="005C6A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13E3C93" w14:textId="77777777" w:rsidR="005C6A07" w:rsidRPr="00E84EC1" w:rsidRDefault="005C6A07" w:rsidP="005C6A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BA6BF4D" w14:textId="77777777" w:rsidR="005C6A07" w:rsidRDefault="005C6A07" w:rsidP="005C6A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705B607" w14:textId="77777777" w:rsidR="005C6A07" w:rsidRPr="00941D77" w:rsidRDefault="005C6A07" w:rsidP="005C6A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71250833" w14:textId="77777777" w:rsidR="005C6A07" w:rsidRDefault="005C6A07" w:rsidP="005C6A0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4B88EAE" wp14:editId="27467052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4E58778" w14:textId="77777777" w:rsidR="008F2F40" w:rsidRPr="008F2F40" w:rsidRDefault="008F2F4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ЭНЕРГИЯ И ЛОГИКА</w:t>
            </w:r>
          </w:p>
          <w:p w14:paraId="65678F37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Ключевые приемы построения личного бренда. Прокачка 12 ключевых навыков. 2 полушария – 2 воздействия на клиента. Как оставаться «заряженным» весь день? </w:t>
            </w:r>
          </w:p>
          <w:p w14:paraId="1AF6BEE0" w14:textId="76B30C71" w:rsidR="00452320" w:rsidRPr="0045232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>Принцип «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Дамасио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». «ЭИС» и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ГУСь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>-подходы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42D1D729" w14:textId="595F37FC" w:rsidR="00452320" w:rsidRPr="00452320" w:rsidRDefault="008F2F4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ИНТОНАЦИЯ И УБЕЖДЕНИЕ</w:t>
            </w:r>
          </w:p>
          <w:p w14:paraId="6125038D" w14:textId="4D59078F" w:rsidR="00452320" w:rsidRPr="00452320" w:rsidRDefault="008F2F4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>Как научиться говорить легко без «канцеляризмов» и скучных фраз? Игра в «удивления» и «расстр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ойства». «АМО» и «СУ»-подходы. </w:t>
            </w:r>
            <w:r w:rsidR="00452320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2F8E96A4" w:rsidR="00452320" w:rsidRPr="00452320" w:rsidRDefault="008F2F4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СТРАХИ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8F2F4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работать с личными страхами Личный пример страхов звонков из 2003-го. Проработк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а страхов команды. Подход </w:t>
            </w:r>
            <w:proofErr w:type="spellStart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Дэфо</w:t>
            </w:r>
            <w:proofErr w:type="spellEnd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B1C8493" w14:textId="2A200084" w:rsidR="00452320" w:rsidRPr="008F2F40" w:rsidRDefault="008F2F4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НОВЫЙ ВЗГЛ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ЯД НА СИСТЕМУ ПОСТРОЕНИЯ БРЕНДА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Как выглядит бизнес без выстроенной системы? </w:t>
            </w:r>
            <w:r w:rsidR="005C6A07">
              <w:rPr>
                <w:rFonts w:ascii="Century Gothic" w:hAnsi="Century Gothic" w:cs="Arial"/>
                <w:bCs/>
                <w:color w:val="141414"/>
              </w:rPr>
              <w:t>АСПЕКТ</w:t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>-подход. Стратегия, бизнес-процесс, анализ слива клиентов, КЭВ. Шесть разделов для анализа: о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т </w:t>
            </w:r>
            <w:r w:rsidR="005C6A07">
              <w:rPr>
                <w:rFonts w:ascii="Century Gothic" w:hAnsi="Century Gothic" w:cs="Arial"/>
                <w:bCs/>
                <w:color w:val="141414"/>
              </w:rPr>
              <w:t xml:space="preserve">АБ анализа </w:t>
            </w:r>
            <w:proofErr w:type="gramStart"/>
            <w:r w:rsidR="005C6A07">
              <w:rPr>
                <w:rFonts w:ascii="Century Gothic" w:hAnsi="Century Gothic" w:cs="Arial"/>
                <w:bCs/>
                <w:color w:val="141414"/>
              </w:rPr>
              <w:t>до талант</w:t>
            </w:r>
            <w:proofErr w:type="gramEnd"/>
            <w:r w:rsidR="005C6A07">
              <w:rPr>
                <w:rFonts w:ascii="Century Gothic" w:hAnsi="Century Gothic" w:cs="Arial"/>
                <w:bCs/>
                <w:color w:val="141414"/>
              </w:rPr>
              <w:t xml:space="preserve"> - </w:t>
            </w:r>
            <w:proofErr w:type="spellStart"/>
            <w:r w:rsidR="005C6A07">
              <w:rPr>
                <w:rFonts w:ascii="Century Gothic" w:hAnsi="Century Gothic" w:cs="Arial"/>
                <w:bCs/>
                <w:color w:val="141414"/>
              </w:rPr>
              <w:t>менеджемента</w:t>
            </w:r>
            <w:proofErr w:type="spellEnd"/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953C7CB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ОШИБКИ В ФОРМАТЕ РАЗБОРА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Живой разбор с кейсами участников. Ключевые и классические ошибки: отсутствие вопросов, формализм, канцеляризмы, отсутствие фиксации. </w:t>
            </w:r>
          </w:p>
          <w:p w14:paraId="21F00A73" w14:textId="4122A654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D3A8446" w14:textId="77777777" w:rsidR="008F2F40" w:rsidRPr="008F2F40" w:rsidRDefault="008F2F4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РАБОТА С КЛИЕНТАМИ В ДЕТАЛЯХ</w:t>
            </w:r>
          </w:p>
          <w:p w14:paraId="3379A112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Встречи с QR-удивлением и убеждением. Пример продажи автомобиля. 4В-подход в мессенджерах: вводная фраза, варианты, ваши ссылки и вопрос. Как отправлять сообщения в WA без сохранения контакта. Прогревы в 12-ти </w:t>
            </w:r>
            <w:proofErr w:type="spellStart"/>
            <w:r w:rsidRPr="008F2F40"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 w:rsidRPr="008F2F40"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1430969" w14:textId="77777777" w:rsidR="008F2F40" w:rsidRPr="008F2F40" w:rsidRDefault="008F2F40" w:rsidP="008F2F40">
            <w:pPr>
              <w:rPr>
                <w:rFonts w:ascii="Century Gothic" w:hAnsi="Century Gothic" w:cs="Arial"/>
                <w:bCs/>
                <w:color w:val="141414"/>
              </w:rPr>
            </w:pPr>
            <w:r w:rsidRPr="008F2F40">
              <w:rPr>
                <w:rFonts w:ascii="Century Gothic" w:hAnsi="Century Gothic" w:cs="Arial"/>
                <w:b/>
                <w:bCs/>
                <w:color w:val="700000"/>
              </w:rPr>
              <w:t>ИНСТР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УМЕНТЫ И ПРОДАЖИ ЛИЧНОГО БРЕНДА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8F2F40">
              <w:rPr>
                <w:rFonts w:ascii="Century Gothic" w:hAnsi="Century Gothic" w:cs="Arial"/>
                <w:bCs/>
                <w:color w:val="141414"/>
              </w:rPr>
              <w:t>КЭВ, Пенетрация EQ, Видео-звонки, ВДВ-подход. Личный брендинг и ТОП-подход: тактика, ораторское искусство, продвижение и прогревы. ИКИГАЙ в мышлении.</w:t>
            </w:r>
          </w:p>
          <w:p w14:paraId="3A270D63" w14:textId="100E5798" w:rsidR="00452320" w:rsidRPr="008F2F40" w:rsidRDefault="00452320" w:rsidP="008F2F4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5F4039" w14:textId="53CCB48B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226CD" w14:textId="77777777" w:rsidR="001A0A20" w:rsidRDefault="001A0A20" w:rsidP="00856771">
      <w:r>
        <w:separator/>
      </w:r>
    </w:p>
  </w:endnote>
  <w:endnote w:type="continuationSeparator" w:id="0">
    <w:p w14:paraId="772AC36C" w14:textId="77777777" w:rsidR="001A0A20" w:rsidRDefault="001A0A20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FE7C6" w14:textId="77777777" w:rsidR="001A0A20" w:rsidRDefault="001A0A20" w:rsidP="00856771">
      <w:r>
        <w:separator/>
      </w:r>
    </w:p>
  </w:footnote>
  <w:footnote w:type="continuationSeparator" w:id="0">
    <w:p w14:paraId="07D0EC40" w14:textId="77777777" w:rsidR="001A0A20" w:rsidRDefault="001A0A20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1A0A20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2322C6A9" w14:textId="50292E9F" w:rsidR="00D01283" w:rsidRPr="00D01283" w:rsidRDefault="008F2F40" w:rsidP="008F2F40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141414"/>
        <w:sz w:val="24"/>
        <w:szCs w:val="24"/>
      </w:rPr>
    </w:pPr>
    <w:r w:rsidRPr="008F2F40">
      <w:rPr>
        <w:rFonts w:ascii="Century Gothic" w:hAnsi="Century Gothic" w:cs="Arial"/>
        <w:b/>
        <w:color w:val="141414"/>
        <w:sz w:val="24"/>
        <w:szCs w:val="24"/>
      </w:rPr>
      <w:t>Личный бренд: перезапуск себя и компании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1A0A20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7245073">
    <w:abstractNumId w:val="1"/>
  </w:num>
  <w:num w:numId="2" w16cid:durableId="1944416021">
    <w:abstractNumId w:val="18"/>
  </w:num>
  <w:num w:numId="3" w16cid:durableId="1225484561">
    <w:abstractNumId w:val="20"/>
  </w:num>
  <w:num w:numId="4" w16cid:durableId="2034305379">
    <w:abstractNumId w:val="32"/>
  </w:num>
  <w:num w:numId="5" w16cid:durableId="1231621697">
    <w:abstractNumId w:val="15"/>
  </w:num>
  <w:num w:numId="6" w16cid:durableId="835000696">
    <w:abstractNumId w:val="5"/>
  </w:num>
  <w:num w:numId="7" w16cid:durableId="431123970">
    <w:abstractNumId w:val="7"/>
  </w:num>
  <w:num w:numId="8" w16cid:durableId="1091003764">
    <w:abstractNumId w:val="30"/>
  </w:num>
  <w:num w:numId="9" w16cid:durableId="904409691">
    <w:abstractNumId w:val="21"/>
  </w:num>
  <w:num w:numId="10" w16cid:durableId="1823539768">
    <w:abstractNumId w:val="33"/>
  </w:num>
  <w:num w:numId="11" w16cid:durableId="2037459624">
    <w:abstractNumId w:val="19"/>
  </w:num>
  <w:num w:numId="12" w16cid:durableId="1855804296">
    <w:abstractNumId w:val="26"/>
  </w:num>
  <w:num w:numId="13" w16cid:durableId="561714213">
    <w:abstractNumId w:val="12"/>
  </w:num>
  <w:num w:numId="14" w16cid:durableId="854803044">
    <w:abstractNumId w:val="24"/>
  </w:num>
  <w:num w:numId="15" w16cid:durableId="944272072">
    <w:abstractNumId w:val="0"/>
  </w:num>
  <w:num w:numId="16" w16cid:durableId="842815453">
    <w:abstractNumId w:val="28"/>
  </w:num>
  <w:num w:numId="17" w16cid:durableId="264268446">
    <w:abstractNumId w:val="29"/>
  </w:num>
  <w:num w:numId="18" w16cid:durableId="653291713">
    <w:abstractNumId w:val="3"/>
  </w:num>
  <w:num w:numId="19" w16cid:durableId="102265650">
    <w:abstractNumId w:val="13"/>
  </w:num>
  <w:num w:numId="20" w16cid:durableId="806359102">
    <w:abstractNumId w:val="23"/>
  </w:num>
  <w:num w:numId="21" w16cid:durableId="174465063">
    <w:abstractNumId w:val="14"/>
  </w:num>
  <w:num w:numId="22" w16cid:durableId="735054325">
    <w:abstractNumId w:val="11"/>
  </w:num>
  <w:num w:numId="23" w16cid:durableId="2124181130">
    <w:abstractNumId w:val="6"/>
  </w:num>
  <w:num w:numId="24" w16cid:durableId="1489636100">
    <w:abstractNumId w:val="10"/>
  </w:num>
  <w:num w:numId="25" w16cid:durableId="904149675">
    <w:abstractNumId w:val="16"/>
  </w:num>
  <w:num w:numId="26" w16cid:durableId="332416262">
    <w:abstractNumId w:val="4"/>
  </w:num>
  <w:num w:numId="27" w16cid:durableId="1355841498">
    <w:abstractNumId w:val="34"/>
  </w:num>
  <w:num w:numId="28" w16cid:durableId="1244142362">
    <w:abstractNumId w:val="8"/>
  </w:num>
  <w:num w:numId="29" w16cid:durableId="955332532">
    <w:abstractNumId w:val="35"/>
  </w:num>
  <w:num w:numId="30" w16cid:durableId="1120151983">
    <w:abstractNumId w:val="9"/>
  </w:num>
  <w:num w:numId="31" w16cid:durableId="1342586333">
    <w:abstractNumId w:val="2"/>
  </w:num>
  <w:num w:numId="32" w16cid:durableId="1957520962">
    <w:abstractNumId w:val="22"/>
  </w:num>
  <w:num w:numId="33" w16cid:durableId="1701584215">
    <w:abstractNumId w:val="17"/>
  </w:num>
  <w:num w:numId="34" w16cid:durableId="26025336">
    <w:abstractNumId w:val="25"/>
  </w:num>
  <w:num w:numId="35" w16cid:durableId="2122873438">
    <w:abstractNumId w:val="27"/>
  </w:num>
  <w:num w:numId="36" w16cid:durableId="3427032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0A20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2F3D17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6A07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2F40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B354A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1283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9E75-6CA7-4E4B-B80E-1795B845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12</cp:revision>
  <cp:lastPrinted>2021-09-02T15:46:00Z</cp:lastPrinted>
  <dcterms:created xsi:type="dcterms:W3CDTF">2024-04-04T09:36:00Z</dcterms:created>
  <dcterms:modified xsi:type="dcterms:W3CDTF">2025-04-29T17:52:00Z</dcterms:modified>
</cp:coreProperties>
</file>